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E1" w:rsidRPr="00A23CE1" w:rsidRDefault="00A23CE1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ПОСТАНОВЛЕНИЕ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от 6 февраля 2021 г. N 118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ОБ УТВЕРЖДЕНИИ ПРАВИЛ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ПРЕДОСТАВЛЕНИЯ И РАСПРЕДЕЛЕНИЯ ИНЫХ МЕЖБЮДЖЕТНЫХ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ТРАНСФЕРТОВ, ИМЕЮЩИХ ЦЕЛЕВОЕ НАЗНАЧЕНИЕ, ИЗ </w:t>
      </w:r>
      <w:proofErr w:type="gramStart"/>
      <w:r w:rsidRPr="00A23CE1">
        <w:rPr>
          <w:rFonts w:ascii="PT Astra Serif" w:hAnsi="PT Astra Serif"/>
          <w:sz w:val="24"/>
          <w:szCs w:val="24"/>
        </w:rPr>
        <w:t>ФЕДЕРАЛЬНОГО</w:t>
      </w:r>
      <w:proofErr w:type="gramEnd"/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БЮДЖЕТА БЮДЖЕТАМ СУБЪЕКТОВ РОССИЙСКОЙ ФЕДЕРАЦИИ В ЦЕЛЯХ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СОФИНАНСИРОВАНИЯ РАСХОДНЫХ ОБЯЗАТЕЛЬСТВ СУБЪЕКТОВ </w:t>
      </w:r>
      <w:proofErr w:type="gramStart"/>
      <w:r w:rsidRPr="00A23CE1">
        <w:rPr>
          <w:rFonts w:ascii="PT Astra Serif" w:hAnsi="PT Astra Serif"/>
          <w:sz w:val="24"/>
          <w:szCs w:val="24"/>
        </w:rPr>
        <w:t>РОССИЙСКОЙ</w:t>
      </w:r>
      <w:proofErr w:type="gramEnd"/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ФЕДЕРАЦИИ ПО ФИНАНСОВОМУ ОБЕСПЕЧЕНИЮ (ВОЗМЕЩЕНИЮ)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ПРОИЗВОДИТЕЛЯМ ЗЕРНОВЫХ КУЛЬТУР ЧАСТИ ЗАТРАТ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НА ПРОИЗВОДСТВО И РЕАЛИЗАЦИЮ ЗЕРНОВЫХ КУЛЬТУР</w:t>
      </w:r>
    </w:p>
    <w:p w:rsidR="00A23CE1" w:rsidRPr="00A23CE1" w:rsidRDefault="00A23CE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3CE1" w:rsidRPr="00A2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23CE1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05.10.2021 </w:t>
            </w:r>
            <w:hyperlink r:id="rId5">
              <w:r w:rsidRPr="00A23CE1">
                <w:rPr>
                  <w:rFonts w:ascii="PT Astra Serif" w:hAnsi="PT Astra Serif"/>
                  <w:sz w:val="24"/>
                  <w:szCs w:val="24"/>
                </w:rPr>
                <w:t>N 1691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 xml:space="preserve">от 18.04.2022 </w:t>
            </w:r>
            <w:hyperlink r:id="rId6">
              <w:r w:rsidRPr="00A23CE1">
                <w:rPr>
                  <w:rFonts w:ascii="PT Astra Serif" w:hAnsi="PT Astra Serif"/>
                  <w:sz w:val="24"/>
                  <w:szCs w:val="24"/>
                </w:rPr>
                <w:t>N 687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, от 03.11.2022 </w:t>
            </w:r>
            <w:hyperlink r:id="rId7">
              <w:r w:rsidRPr="00A23CE1">
                <w:rPr>
                  <w:rFonts w:ascii="PT Astra Serif" w:hAnsi="PT Astra Serif"/>
                  <w:sz w:val="24"/>
                  <w:szCs w:val="24"/>
                </w:rPr>
                <w:t>N 1983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 xml:space="preserve">., внесенными </w:t>
            </w:r>
            <w:hyperlink r:id="rId8">
              <w:r w:rsidRPr="00A23CE1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Правительства РФ от 16.04.2022 N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Правительство Российской Федерации постановляет: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Утвердить прилагаемые </w:t>
      </w:r>
      <w:hyperlink w:anchor="P36">
        <w:r w:rsidRPr="00A23CE1">
          <w:rPr>
            <w:rFonts w:ascii="PT Astra Serif" w:hAnsi="PT Astra Serif"/>
            <w:sz w:val="24"/>
            <w:szCs w:val="24"/>
          </w:rPr>
          <w:t>Правила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Постановлений Правительства РФ от 05.10.2021 </w:t>
      </w:r>
      <w:hyperlink r:id="rId9">
        <w:r w:rsidRPr="00A23CE1">
          <w:rPr>
            <w:rFonts w:ascii="PT Astra Serif" w:hAnsi="PT Astra Serif"/>
            <w:sz w:val="24"/>
            <w:szCs w:val="24"/>
          </w:rPr>
          <w:t>N 1691</w:t>
        </w:r>
      </w:hyperlink>
      <w:r w:rsidRPr="00A23CE1">
        <w:rPr>
          <w:rFonts w:ascii="PT Astra Serif" w:hAnsi="PT Astra Serif"/>
          <w:sz w:val="24"/>
          <w:szCs w:val="24"/>
        </w:rPr>
        <w:t xml:space="preserve">, от 18.04.2022 </w:t>
      </w:r>
      <w:hyperlink r:id="rId10">
        <w:r w:rsidRPr="00A23CE1">
          <w:rPr>
            <w:rFonts w:ascii="PT Astra Serif" w:hAnsi="PT Astra Serif"/>
            <w:sz w:val="24"/>
            <w:szCs w:val="24"/>
          </w:rPr>
          <w:t>N 687</w:t>
        </w:r>
      </w:hyperlink>
      <w:r w:rsidRPr="00A23CE1">
        <w:rPr>
          <w:rFonts w:ascii="PT Astra Serif" w:hAnsi="PT Astra Serif"/>
          <w:sz w:val="24"/>
          <w:szCs w:val="24"/>
        </w:rPr>
        <w:t>)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Российской Федерации</w:t>
      </w: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М.МИШУСТИН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Утверждены</w:t>
      </w: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постановлением Правительства</w:t>
      </w: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Российской Федерации</w:t>
      </w:r>
    </w:p>
    <w:p w:rsidR="00A23CE1" w:rsidRPr="00A23CE1" w:rsidRDefault="00A23CE1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от 6 февраля 2021 г. N 118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6"/>
      <w:bookmarkEnd w:id="0"/>
      <w:r w:rsidRPr="00A23CE1">
        <w:rPr>
          <w:rFonts w:ascii="PT Astra Serif" w:hAnsi="PT Astra Serif"/>
          <w:sz w:val="24"/>
          <w:szCs w:val="24"/>
        </w:rPr>
        <w:t>ПРАВИЛА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ПРЕДОСТАВЛЕНИЯ И РАСПРЕДЕЛЕНИЯ ИНЫХ МЕЖБЮДЖЕТНЫХ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ТРАНСФЕРТОВ, ИМЕЮЩИХ ЦЕЛЕВОЕ НАЗНАЧЕНИЕ, ИЗ </w:t>
      </w:r>
      <w:proofErr w:type="gramStart"/>
      <w:r w:rsidRPr="00A23CE1">
        <w:rPr>
          <w:rFonts w:ascii="PT Astra Serif" w:hAnsi="PT Astra Serif"/>
          <w:sz w:val="24"/>
          <w:szCs w:val="24"/>
        </w:rPr>
        <w:t>ФЕДЕРАЛЬНОГО</w:t>
      </w:r>
      <w:proofErr w:type="gramEnd"/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БЮДЖЕТА БЮДЖЕТАМ СУБЪЕКТОВ РОССИЙСКОЙ ФЕДЕРАЦИИ В ЦЕЛЯХ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СОФИНАНСИРОВАНИЯ РАСХОДНЫХ ОБЯЗАТЕЛЬСТВ СУБЪЕКТОВ </w:t>
      </w:r>
      <w:proofErr w:type="gramStart"/>
      <w:r w:rsidRPr="00A23CE1">
        <w:rPr>
          <w:rFonts w:ascii="PT Astra Serif" w:hAnsi="PT Astra Serif"/>
          <w:sz w:val="24"/>
          <w:szCs w:val="24"/>
        </w:rPr>
        <w:t>РОССИЙСКОЙ</w:t>
      </w:r>
      <w:proofErr w:type="gramEnd"/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ФЕДЕРАЦИИ ПО ФИНАНСОВОМУ ОБЕСПЕЧЕНИЮ (ВОЗМЕЩЕНИЮ)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ПРОИЗВОДИТЕЛЯМ ЗЕРНОВЫХ КУЛЬТУР ЧАСТИ ЗАТРАТ</w:t>
      </w:r>
    </w:p>
    <w:p w:rsidR="00A23CE1" w:rsidRPr="00A23CE1" w:rsidRDefault="00A23C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НА ПРОИЗВОДСТВО И РЕАЛИЗАЦИЮ ЗЕРНОВЫХ КУЛЬТУР</w:t>
      </w:r>
    </w:p>
    <w:p w:rsidR="00A23CE1" w:rsidRPr="00A23CE1" w:rsidRDefault="00A23CE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3CE1" w:rsidRPr="00A2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23CE1">
              <w:rPr>
                <w:rFonts w:ascii="PT Astra Serif" w:hAnsi="PT Astra Serif"/>
                <w:sz w:val="24"/>
                <w:szCs w:val="24"/>
              </w:rPr>
              <w:t xml:space="preserve">(в ред. Постановлений Правительства РФ от 05.10.2021 </w:t>
            </w:r>
            <w:hyperlink r:id="rId11">
              <w:r w:rsidRPr="00A23CE1">
                <w:rPr>
                  <w:rFonts w:ascii="PT Astra Serif" w:hAnsi="PT Astra Serif"/>
                  <w:sz w:val="24"/>
                  <w:szCs w:val="24"/>
                </w:rPr>
                <w:t>N 1691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 xml:space="preserve">от 18.04.2022 </w:t>
            </w:r>
            <w:hyperlink r:id="rId12">
              <w:r w:rsidRPr="00A23CE1">
                <w:rPr>
                  <w:rFonts w:ascii="PT Astra Serif" w:hAnsi="PT Astra Serif"/>
                  <w:sz w:val="24"/>
                  <w:szCs w:val="24"/>
                </w:rPr>
                <w:t>N 687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, от 03.11.2022 </w:t>
            </w:r>
            <w:hyperlink r:id="rId13">
              <w:r w:rsidRPr="00A23CE1">
                <w:rPr>
                  <w:rFonts w:ascii="PT Astra Serif" w:hAnsi="PT Astra Serif"/>
                  <w:sz w:val="24"/>
                  <w:szCs w:val="24"/>
                </w:rPr>
                <w:t>N 1983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A23CE1" w:rsidRPr="00A23CE1" w:rsidRDefault="00A23CE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 xml:space="preserve">., внесенными </w:t>
            </w:r>
            <w:hyperlink r:id="rId14">
              <w:r w:rsidRPr="00A23CE1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Правительства РФ от 16.04.2022 N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1. Настоящие Правила устанавливают цели, условия и порядок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 (далее - иные межбюджетные трансферты).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Постановлений Правительства РФ от 05.10.2021 </w:t>
      </w:r>
      <w:hyperlink r:id="rId15">
        <w:r w:rsidRPr="00A23CE1">
          <w:rPr>
            <w:rFonts w:ascii="PT Astra Serif" w:hAnsi="PT Astra Serif"/>
            <w:sz w:val="24"/>
            <w:szCs w:val="24"/>
          </w:rPr>
          <w:t>N 1691</w:t>
        </w:r>
      </w:hyperlink>
      <w:r w:rsidRPr="00A23CE1">
        <w:rPr>
          <w:rFonts w:ascii="PT Astra Serif" w:hAnsi="PT Astra Serif"/>
          <w:sz w:val="24"/>
          <w:szCs w:val="24"/>
        </w:rPr>
        <w:t xml:space="preserve">, от 18.04.2022 </w:t>
      </w:r>
      <w:hyperlink r:id="rId16">
        <w:r w:rsidRPr="00A23CE1">
          <w:rPr>
            <w:rFonts w:ascii="PT Astra Serif" w:hAnsi="PT Astra Serif"/>
            <w:sz w:val="24"/>
            <w:szCs w:val="24"/>
          </w:rPr>
          <w:t>N 687</w:t>
        </w:r>
      </w:hyperlink>
      <w:r w:rsidRPr="00A23CE1">
        <w:rPr>
          <w:rFonts w:ascii="PT Astra Serif" w:hAnsi="PT Astra Serif"/>
          <w:sz w:val="24"/>
          <w:szCs w:val="24"/>
        </w:rPr>
        <w:t>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2. Используемые в настоящих Правилах понятия означают следующее: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"зерновые культуры" - пшеница, рожь, кукуруза, ячмень;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17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18.04.2022 N 687)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3CE1">
        <w:rPr>
          <w:rFonts w:ascii="PT Astra Serif" w:hAnsi="PT Astra Serif"/>
          <w:sz w:val="24"/>
          <w:szCs w:val="24"/>
        </w:rPr>
        <w:t xml:space="preserve">"производители зерновых культур"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зарегистрированные в Федеральной государственной информационной системе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 (далее - Федеральная система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зерна) в соответствии с </w:t>
      </w:r>
      <w:hyperlink r:id="rId18">
        <w:r w:rsidRPr="00A23CE1">
          <w:rPr>
            <w:rFonts w:ascii="PT Astra Serif" w:hAnsi="PT Astra Serif"/>
            <w:sz w:val="24"/>
            <w:szCs w:val="24"/>
          </w:rPr>
          <w:t>Правилами</w:t>
        </w:r>
      </w:hyperlink>
      <w:r w:rsidRPr="00A23CE1">
        <w:rPr>
          <w:rFonts w:ascii="PT Astra Serif" w:hAnsi="PT Astra Serif"/>
          <w:sz w:val="24"/>
          <w:szCs w:val="24"/>
        </w:rPr>
        <w:t xml:space="preserve"> создания Федеральной государственной информационной системы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зерна, ее развития и эксплуатации, включая правила регистрации и представления сведений и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информации в Федеральную государственную информационную систему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общего пользования, включая сеть "Интернет" и единый портал государственных и муниципальных услуг, утвержденными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постановлением Правительства Российской Федерации от 9 октября 2021 г. N 1722 "О Федеральной государственной информационной системе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зерна",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  <w:proofErr w:type="gramEnd"/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19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6"/>
      <w:bookmarkEnd w:id="1"/>
      <w:r w:rsidRPr="00A23CE1">
        <w:rPr>
          <w:rFonts w:ascii="PT Astra Serif" w:hAnsi="PT Astra Serif"/>
          <w:sz w:val="24"/>
          <w:szCs w:val="24"/>
        </w:rPr>
        <w:t xml:space="preserve">3. Иные межбюджетные трансферты предоставляются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финансовое обеспечение (возмещение)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(</w:t>
      </w:r>
      <w:proofErr w:type="gramStart"/>
      <w:r w:rsidRPr="00A23CE1">
        <w:rPr>
          <w:rFonts w:ascii="PT Astra Serif" w:hAnsi="PT Astra Serif"/>
          <w:sz w:val="24"/>
          <w:szCs w:val="24"/>
        </w:rPr>
        <w:t>в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ред. </w:t>
      </w:r>
      <w:hyperlink r:id="rId20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18.04.2022 N 687)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Абзацы второй - третий утратили силу. - </w:t>
      </w:r>
      <w:hyperlink r:id="rId21">
        <w:r w:rsidRPr="00A23CE1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18.04.2022 N 687.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lastRenderedPageBreak/>
        <w:t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4. Размер ставок, указанных в </w:t>
      </w:r>
      <w:hyperlink w:anchor="P56">
        <w:r w:rsidRPr="00A23CE1">
          <w:rPr>
            <w:rFonts w:ascii="PT Astra Serif" w:hAnsi="PT Astra Serif"/>
            <w:sz w:val="24"/>
            <w:szCs w:val="24"/>
          </w:rPr>
          <w:t>абзаце первом пункта 3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исходя из необходимости достижения результата предоставления иного межбюджетного трансферта, предусмотренного </w:t>
      </w:r>
      <w:hyperlink w:anchor="P110">
        <w:r w:rsidRPr="00A23CE1">
          <w:rPr>
            <w:rFonts w:ascii="PT Astra Serif" w:hAnsi="PT Astra Serif"/>
            <w:sz w:val="24"/>
            <w:szCs w:val="24"/>
          </w:rPr>
          <w:t>пунктом 14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3CE1">
        <w:rPr>
          <w:rFonts w:ascii="PT Astra Serif" w:hAnsi="PT Astra Serif"/>
          <w:sz w:val="24"/>
          <w:szCs w:val="24"/>
        </w:rPr>
        <w:t xml:space="preserve">С 1 января 2023 г. в случае, если в отчетном финансовом году сельскохозяйственное страхование, осуществляемое с государственной поддержкой, в отношении 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иной межбюджетный трансферт, не осуществлялось, при расчете размера ставок, указанных в </w:t>
      </w:r>
      <w:hyperlink w:anchor="P56">
        <w:r w:rsidRPr="00A23CE1">
          <w:rPr>
            <w:rFonts w:ascii="PT Astra Serif" w:hAnsi="PT Astra Serif"/>
            <w:sz w:val="24"/>
            <w:szCs w:val="24"/>
          </w:rPr>
          <w:t>абзаце первом пункта 3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применяется коэффициент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0,7.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Совокупный объем государственной поддержки, предоставляемой производителям зерновых культур на финансовое обеспечение (возмещение) части затрат на производство и реализацию зерновых культур, не может составлять более 50 процентов объема таких затрат.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(п. 4 в ред. </w:t>
      </w:r>
      <w:hyperlink r:id="rId22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субъекта Российской Федерации, подготавливаемого (формируемого) с применением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23">
        <w:r w:rsidRPr="00A23CE1">
          <w:rPr>
            <w:rFonts w:ascii="PT Astra Serif" w:hAnsi="PT Astra Serif"/>
            <w:sz w:val="24"/>
            <w:szCs w:val="24"/>
          </w:rPr>
          <w:t>типовой формой</w:t>
        </w:r>
      </w:hyperlink>
      <w:r w:rsidRPr="00A23CE1">
        <w:rPr>
          <w:rFonts w:ascii="PT Astra Serif" w:hAnsi="PT Astra Serif"/>
          <w:sz w:val="24"/>
          <w:szCs w:val="24"/>
        </w:rPr>
        <w:t xml:space="preserve"> соглашения, утвержденной Министерством финансов Российской Федерации (далее - соглашение).</w:t>
      </w:r>
      <w:proofErr w:type="gramEnd"/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24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6. Предоставление иных межбюджетных трансфертов осуществляется при выполнении следующих условий: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67"/>
      <w:bookmarkEnd w:id="2"/>
      <w:proofErr w:type="gramStart"/>
      <w:r w:rsidRPr="00A23CE1">
        <w:rPr>
          <w:rFonts w:ascii="PT Astra Serif" w:hAnsi="PT Astra Serif"/>
          <w:sz w:val="24"/>
          <w:szCs w:val="24"/>
        </w:rPr>
        <w:t xml:space="preserve">а) 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цели, указанные в </w:t>
      </w:r>
      <w:hyperlink w:anchor="P56">
        <w:r w:rsidRPr="00A23CE1">
          <w:rPr>
            <w:rFonts w:ascii="PT Astra Serif" w:hAnsi="PT Astra Serif"/>
            <w:sz w:val="24"/>
            <w:szCs w:val="24"/>
          </w:rPr>
          <w:t>пункте 3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и включающего требования к производителям зерновых культур, а также перечень документов, необходимых для получения средств на финансовое обеспечение (возмещение) части затрат, связанных с производством и реализацией зерновых культур;</w:t>
      </w:r>
      <w:proofErr w:type="gramEnd"/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25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18.04.2022 N 687)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которых предоставляется иной межбюджетный трансферт;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в) заключение соглашения в соответствии с пунктом 5 настоящих Правил.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(</w:t>
      </w:r>
      <w:proofErr w:type="spellStart"/>
      <w:r w:rsidRPr="00A23CE1">
        <w:rPr>
          <w:rFonts w:ascii="PT Astra Serif" w:hAnsi="PT Astra Serif"/>
          <w:sz w:val="24"/>
          <w:szCs w:val="24"/>
        </w:rPr>
        <w:t>пп</w:t>
      </w:r>
      <w:proofErr w:type="spellEnd"/>
      <w:r w:rsidRPr="00A23CE1">
        <w:rPr>
          <w:rFonts w:ascii="PT Astra Serif" w:hAnsi="PT Astra Serif"/>
          <w:sz w:val="24"/>
          <w:szCs w:val="24"/>
        </w:rPr>
        <w:t>. "</w:t>
      </w:r>
      <w:proofErr w:type="gramStart"/>
      <w:r w:rsidRPr="00A23CE1">
        <w:rPr>
          <w:rFonts w:ascii="PT Astra Serif" w:hAnsi="PT Astra Serif"/>
          <w:sz w:val="24"/>
          <w:szCs w:val="24"/>
        </w:rPr>
        <w:t>в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" введен </w:t>
      </w:r>
      <w:hyperlink r:id="rId26">
        <w:r w:rsidRPr="00A23CE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05.10.2021 N 1691)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72"/>
      <w:bookmarkEnd w:id="3"/>
      <w:r w:rsidRPr="00A23CE1">
        <w:rPr>
          <w:rFonts w:ascii="PT Astra Serif" w:hAnsi="PT Astra Serif"/>
          <w:sz w:val="24"/>
          <w:szCs w:val="24"/>
        </w:rPr>
        <w:t xml:space="preserve">7.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производителей зерновых культур согласно данным Федеральной службы государственной </w:t>
      </w:r>
      <w:r w:rsidRPr="00A23CE1">
        <w:rPr>
          <w:rFonts w:ascii="PT Astra Serif" w:hAnsi="PT Astra Serif"/>
          <w:sz w:val="24"/>
          <w:szCs w:val="24"/>
        </w:rPr>
        <w:lastRenderedPageBreak/>
        <w:t>статистики.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8. В перечень документов, устанавливаемый субъектом Российской Федерации в соответствии с </w:t>
      </w:r>
      <w:hyperlink w:anchor="P67">
        <w:r w:rsidRPr="00A23CE1">
          <w:rPr>
            <w:rFonts w:ascii="PT Astra Serif" w:hAnsi="PT Astra Serif"/>
            <w:sz w:val="24"/>
            <w:szCs w:val="24"/>
          </w:rPr>
          <w:t>подпунктом "а" пункта 6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включаются следующие документы: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заявление о предоставлении средств из бюджета субъекта Российской Федерации;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расчет размера причитающихся производителю зерновых культур средств из бюджета субъекта Российской Федерации, расходные обязательства субъектов Российской </w:t>
      </w:r>
      <w:proofErr w:type="gramStart"/>
      <w:r w:rsidRPr="00A23CE1">
        <w:rPr>
          <w:rFonts w:ascii="PT Astra Serif" w:hAnsi="PT Astra Serif"/>
          <w:sz w:val="24"/>
          <w:szCs w:val="24"/>
        </w:rPr>
        <w:t>Федерации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по предоставлению которых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софинансируются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из федерального бюджета;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сведения об объемах производства зерновых культур собственного производства.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указанные сведения со дня вступления в силу </w:t>
      </w:r>
      <w:hyperlink r:id="rId27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Российской Федерации от 3 ноября 2022 г. N 1983 "О внесении изменений в некоторые акты Правительства Российской Федерации" должны представляться из Федеральной системы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зерна;</w:t>
      </w:r>
      <w:proofErr w:type="gramEnd"/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28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документы, подтверждающие факт реализации зерновых культур собственного производства за период, заявленный для предоставления средств (предусматриваются в случае предоставления средств на возмещение части затрат, связанных с производством и реализацией зерновых культур).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При этом в случае, если производителем зерновых культур заявлен период для предоставления средств из бюджета субъекта Российской Федерации после 1 сентября 2022 г., производителем зерновых культур со дня вступления в силу </w:t>
      </w:r>
      <w:hyperlink r:id="rId29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Российской Федерации от 3 ноября 2022 г. N 1983 "О внесении изменений в некоторые акты Правительства Российской Федерации" представляется товаросопроводительный документ на партию зерна или партию продуктов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переработки зерна, оформленный в соответствии с </w:t>
      </w:r>
      <w:hyperlink r:id="rId30">
        <w:r w:rsidRPr="00A23CE1">
          <w:rPr>
            <w:rFonts w:ascii="PT Astra Serif" w:hAnsi="PT Astra Serif"/>
            <w:sz w:val="24"/>
            <w:szCs w:val="24"/>
          </w:rPr>
          <w:t>Правилами</w:t>
        </w:r>
      </w:hyperlink>
      <w:r w:rsidRPr="00A23CE1">
        <w:rPr>
          <w:rFonts w:ascii="PT Astra Serif" w:hAnsi="PT Astra Serif"/>
          <w:sz w:val="24"/>
          <w:szCs w:val="24"/>
        </w:rPr>
        <w:t xml:space="preserve">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зерна, утвержденными постановлением Правительства Российской Федерации от 9 октября 2021 г. N 1721 "Об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23CE1">
        <w:rPr>
          <w:rFonts w:ascii="PT Astra Serif" w:hAnsi="PT Astra Serif"/>
          <w:sz w:val="24"/>
          <w:szCs w:val="24"/>
        </w:rPr>
        <w:t>прослеживаемости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зерна и продуктов переработки зерна" (далее - Правила оформления товаросопроводительного документа).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31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Формы указанных документов и сведений устанавливаются уполномоченным органом, за исключением товаросопроводительного документа на партию зерна или партию продуктов переработки зерна, форма которого приведена в </w:t>
      </w:r>
      <w:hyperlink r:id="rId32">
        <w:r w:rsidRPr="00A23CE1">
          <w:rPr>
            <w:rFonts w:ascii="PT Astra Serif" w:hAnsi="PT Astra Serif"/>
            <w:sz w:val="24"/>
            <w:szCs w:val="24"/>
          </w:rPr>
          <w:t>приложении</w:t>
        </w:r>
      </w:hyperlink>
      <w:r w:rsidRPr="00A23CE1">
        <w:rPr>
          <w:rFonts w:ascii="PT Astra Serif" w:hAnsi="PT Astra Serif"/>
          <w:sz w:val="24"/>
          <w:szCs w:val="24"/>
        </w:rPr>
        <w:t xml:space="preserve"> к Правилам оформления товаросопроводительного документа.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Постановлений Правительства РФ от 18.04.2022 </w:t>
      </w:r>
      <w:hyperlink r:id="rId33">
        <w:r w:rsidRPr="00A23CE1">
          <w:rPr>
            <w:rFonts w:ascii="PT Astra Serif" w:hAnsi="PT Astra Serif"/>
            <w:sz w:val="24"/>
            <w:szCs w:val="24"/>
          </w:rPr>
          <w:t>N 687</w:t>
        </w:r>
      </w:hyperlink>
      <w:r w:rsidRPr="00A23CE1">
        <w:rPr>
          <w:rFonts w:ascii="PT Astra Serif" w:hAnsi="PT Astra Serif"/>
          <w:sz w:val="24"/>
          <w:szCs w:val="24"/>
        </w:rPr>
        <w:t xml:space="preserve">, от 03.11.2022 </w:t>
      </w:r>
      <w:hyperlink r:id="rId34">
        <w:r w:rsidRPr="00A23CE1">
          <w:rPr>
            <w:rFonts w:ascii="PT Astra Serif" w:hAnsi="PT Astra Serif"/>
            <w:sz w:val="24"/>
            <w:szCs w:val="24"/>
          </w:rPr>
          <w:t>N 1983</w:t>
        </w:r>
      </w:hyperlink>
      <w:r w:rsidRPr="00A23CE1">
        <w:rPr>
          <w:rFonts w:ascii="PT Astra Serif" w:hAnsi="PT Astra Serif"/>
          <w:sz w:val="24"/>
          <w:szCs w:val="24"/>
        </w:rPr>
        <w:t>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9. Размер иных межбюджетных трансфертов, предоставляемых бюджету i-го субъекта Российской Федерации в соответствующем финансовом году (</w:t>
      </w:r>
      <w:proofErr w:type="spellStart"/>
      <w:r w:rsidRPr="00A23CE1">
        <w:rPr>
          <w:rFonts w:ascii="PT Astra Serif" w:hAnsi="PT Astra Serif"/>
          <w:sz w:val="24"/>
          <w:szCs w:val="24"/>
        </w:rPr>
        <w:t>W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>), определяется по формуле: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noProof/>
          <w:position w:val="-38"/>
          <w:sz w:val="24"/>
          <w:szCs w:val="24"/>
        </w:rPr>
        <w:drawing>
          <wp:inline distT="0" distB="0" distL="0" distR="0">
            <wp:extent cx="1514475" cy="619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где: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lastRenderedPageBreak/>
        <w:t>W - размер бюджетных ассигнований, предусмотренный в федеральном бюджете на предоставление иных межбюджетных трансфертов на соответствующий финансовый год;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k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коэффициент увеличения показателя i-го субъекта Российской Федерации. </w:t>
      </w:r>
      <w:proofErr w:type="gramStart"/>
      <w:r w:rsidRPr="00A23CE1">
        <w:rPr>
          <w:rFonts w:ascii="PT Astra Serif" w:hAnsi="PT Astra Serif"/>
          <w:sz w:val="24"/>
          <w:szCs w:val="24"/>
        </w:rPr>
        <w:t>Для субъектов Российской Федерации, входящих в состав Дальневосточного федерального округа и Сибирского федерального округа, значение коэффициента равно 1,2, для субъектов Российской Федерации, ввоз материально-технических средств для производства сельскохозяйственной продукции (зерновых культур), ее первичной и последующей (промышленной) переработки в которые обеспечивается посредством транзита наземным транспортом через территории иностранных государств и территории, которые совершают в отношении Российской Федерации, российских юридических лиц и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23CE1">
        <w:rPr>
          <w:rFonts w:ascii="PT Astra Serif" w:hAnsi="PT Astra Serif"/>
          <w:sz w:val="24"/>
          <w:szCs w:val="24"/>
        </w:rPr>
        <w:t xml:space="preserve">физических лиц недружественные действия и которые указаны в </w:t>
      </w:r>
      <w:hyperlink r:id="rId36">
        <w:r w:rsidRPr="00A23CE1">
          <w:rPr>
            <w:rFonts w:ascii="PT Astra Serif" w:hAnsi="PT Astra Serif"/>
            <w:sz w:val="24"/>
            <w:szCs w:val="24"/>
          </w:rPr>
          <w:t>перечне</w:t>
        </w:r>
      </w:hyperlink>
      <w:r w:rsidRPr="00A23CE1">
        <w:rPr>
          <w:rFonts w:ascii="PT Astra Serif" w:hAnsi="PT Astra Serif"/>
          <w:sz w:val="24"/>
          <w:szCs w:val="24"/>
        </w:rPr>
        <w:t xml:space="preserve">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утвержденном распоряжением Правительства Российской Федерации от 5 марта 2022 г. N 430-р, значение коэффициента равно 5, для других субъектов Российской Федерации - 1;</w:t>
      </w:r>
      <w:proofErr w:type="gramEnd"/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37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D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Федерации;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38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05.10.2021 N 1691)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n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количество субъектов Российской Федерации, соответствующих критерию, предусмотренному </w:t>
      </w:r>
      <w:hyperlink w:anchor="P72">
        <w:r w:rsidRPr="00A23CE1">
          <w:rPr>
            <w:rFonts w:ascii="PT Astra Serif" w:hAnsi="PT Astra Serif"/>
            <w:sz w:val="24"/>
            <w:szCs w:val="24"/>
          </w:rPr>
          <w:t>пунктом 7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10.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 (</w:t>
      </w:r>
      <w:proofErr w:type="spellStart"/>
      <w:r w:rsidRPr="00A23CE1">
        <w:rPr>
          <w:rFonts w:ascii="PT Astra Serif" w:hAnsi="PT Astra Serif"/>
          <w:sz w:val="24"/>
          <w:szCs w:val="24"/>
        </w:rPr>
        <w:t>D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>) определяется на основании данных Федеральной службы государственной статистики по формуле: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noProof/>
          <w:position w:val="-38"/>
          <w:sz w:val="24"/>
          <w:szCs w:val="24"/>
        </w:rPr>
        <w:drawing>
          <wp:inline distT="0" distB="0" distL="0" distR="0">
            <wp:extent cx="762000" cy="619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где </w:t>
      </w:r>
      <w:proofErr w:type="spellStart"/>
      <w:r w:rsidRPr="00A23CE1">
        <w:rPr>
          <w:rFonts w:ascii="PT Astra Serif" w:hAnsi="PT Astra Serif"/>
          <w:sz w:val="24"/>
          <w:szCs w:val="24"/>
        </w:rPr>
        <w:t>Q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объем производства пшеницы, ржи, кукурузы и ячменя в i-м субъекте Российской Федерации за год, предшествующий отчетному финансовому году (тыс. тонн).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(п. 10 в ред. </w:t>
      </w:r>
      <w:hyperlink r:id="rId40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05.10.2021 N 1691)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99"/>
      <w:bookmarkEnd w:id="4"/>
      <w:r w:rsidRPr="00A23CE1">
        <w:rPr>
          <w:rFonts w:ascii="PT Astra Serif" w:hAnsi="PT Astra Serif"/>
          <w:sz w:val="24"/>
          <w:szCs w:val="24"/>
        </w:rPr>
        <w:t xml:space="preserve">11. В случае отсутствия в текущем финансовом году у субъектов Российской Федерации потребности в бюджетных ассигнованиях на исполнение расходных обязательств субъектов Российской Федерации, указанных в </w:t>
      </w:r>
      <w:hyperlink w:anchor="P56">
        <w:r w:rsidRPr="00A23CE1">
          <w:rPr>
            <w:rFonts w:ascii="PT Astra Serif" w:hAnsi="PT Astra Serif"/>
            <w:sz w:val="24"/>
            <w:szCs w:val="24"/>
          </w:rPr>
          <w:t>пункте 3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высвобождающиеся бюджетные ассигнования перераспределяются между субъектами Российской Федерации, имеющими право на получение иных межбюджетных трансфертов на указанные цели, пропорционально удельному весу дополнительной потребности субъекта Российской Федерации в иных межбюджетных </w:t>
      </w:r>
      <w:proofErr w:type="gramStart"/>
      <w:r w:rsidRPr="00A23CE1">
        <w:rPr>
          <w:rFonts w:ascii="PT Astra Serif" w:hAnsi="PT Astra Serif"/>
          <w:sz w:val="24"/>
          <w:szCs w:val="24"/>
        </w:rPr>
        <w:t>трансфертах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в общем </w:t>
      </w:r>
      <w:proofErr w:type="gramStart"/>
      <w:r w:rsidRPr="00A23CE1">
        <w:rPr>
          <w:rFonts w:ascii="PT Astra Serif" w:hAnsi="PT Astra Serif"/>
          <w:sz w:val="24"/>
          <w:szCs w:val="24"/>
        </w:rPr>
        <w:t>объеме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дополнительной потребности субъектов Российской Федерации в иных межбюджетных трансфертах.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Информация о дополнительной потребности в иных межбюджетных трансфертах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Объем предоставляемого в соответствии с </w:t>
      </w:r>
      <w:hyperlink w:anchor="P99">
        <w:r w:rsidRPr="00A23CE1">
          <w:rPr>
            <w:rFonts w:ascii="PT Astra Serif" w:hAnsi="PT Astra Serif"/>
            <w:sz w:val="24"/>
            <w:szCs w:val="24"/>
          </w:rPr>
          <w:t>абзацем первым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настоящего пункта бюджету </w:t>
      </w:r>
      <w:r w:rsidRPr="00A23CE1">
        <w:rPr>
          <w:rFonts w:ascii="PT Astra Serif" w:hAnsi="PT Astra Serif"/>
          <w:sz w:val="24"/>
          <w:szCs w:val="24"/>
        </w:rPr>
        <w:lastRenderedPageBreak/>
        <w:t>субъекта Российской Федерации иного межбюджетного трансферта не может быть больше заявленной субъектом Российской Федерации дополнительной потребности в ином межбюджетном трансферте.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13. Уполномоченный орган представляет в Министерство сельского хозяйства Российской </w:t>
      </w:r>
      <w:proofErr w:type="gramStart"/>
      <w:r w:rsidRPr="00A23CE1">
        <w:rPr>
          <w:rFonts w:ascii="PT Astra Serif" w:hAnsi="PT Astra Serif"/>
          <w:sz w:val="24"/>
          <w:szCs w:val="24"/>
        </w:rPr>
        <w:t>Федерации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следующие документы: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3CE1">
        <w:rPr>
          <w:rFonts w:ascii="PT Astra Serif" w:hAnsi="PT Astra Serif"/>
          <w:sz w:val="24"/>
          <w:szCs w:val="24"/>
        </w:rPr>
        <w:t xml:space="preserve"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которых предоставляется иной межбюджетный трансферт, - не позднее 30 дней со дня заключения соглашения;</w:t>
      </w:r>
      <w:proofErr w:type="gramEnd"/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б) документ, содержащий информацию об использовании средств бюджета субъекта Российской Федерации, в целях </w:t>
      </w:r>
      <w:proofErr w:type="spellStart"/>
      <w:r w:rsidRPr="00A23CE1"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расходных обязательств которого предоставляются иные межбюджетные трансферты, с приложением перечня получателей средств - ежеквартально, не позднее 28-го числа месяца, следующего за отчетным кварталом;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в) отчет о достижении значений результатов предоставления иных межбюджетных трансфертов,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г) отчет о финансово-экономическом состоянии производителей зерновых культур - по </w:t>
      </w:r>
      <w:hyperlink r:id="rId41">
        <w:r w:rsidRPr="00A23CE1">
          <w:rPr>
            <w:rFonts w:ascii="PT Astra Serif" w:hAnsi="PT Astra Serif"/>
            <w:sz w:val="24"/>
            <w:szCs w:val="24"/>
          </w:rPr>
          <w:t>форме</w:t>
        </w:r>
      </w:hyperlink>
      <w:r w:rsidRPr="00A23CE1">
        <w:rPr>
          <w:rFonts w:ascii="PT Astra Serif" w:hAnsi="PT Astra Serif"/>
          <w:sz w:val="24"/>
          <w:szCs w:val="24"/>
        </w:rPr>
        <w:t xml:space="preserve"> и в </w:t>
      </w:r>
      <w:hyperlink r:id="rId42">
        <w:r w:rsidRPr="00A23CE1">
          <w:rPr>
            <w:rFonts w:ascii="PT Astra Serif" w:hAnsi="PT Astra Serif"/>
            <w:sz w:val="24"/>
            <w:szCs w:val="24"/>
          </w:rPr>
          <w:t>срок</w:t>
        </w:r>
      </w:hyperlink>
      <w:r w:rsidRPr="00A23CE1">
        <w:rPr>
          <w:rFonts w:ascii="PT Astra Serif" w:hAnsi="PT Astra Serif"/>
          <w:sz w:val="24"/>
          <w:szCs w:val="24"/>
        </w:rPr>
        <w:t>, которые устанавливаются Министерством сельского хозяйства Российской Федерации;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д</w:t>
      </w:r>
      <w:proofErr w:type="spellEnd"/>
      <w:r w:rsidRPr="00A23CE1">
        <w:rPr>
          <w:rFonts w:ascii="PT Astra Serif" w:hAnsi="PT Astra Serif"/>
          <w:sz w:val="24"/>
          <w:szCs w:val="24"/>
        </w:rPr>
        <w:t>) информация об исполнении условий предоставления иного межбюджетного трансферта.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(</w:t>
      </w:r>
      <w:proofErr w:type="spellStart"/>
      <w:r w:rsidRPr="00A23CE1">
        <w:rPr>
          <w:rFonts w:ascii="PT Astra Serif" w:hAnsi="PT Astra Serif"/>
          <w:sz w:val="24"/>
          <w:szCs w:val="24"/>
        </w:rPr>
        <w:t>пп</w:t>
      </w:r>
      <w:proofErr w:type="spellEnd"/>
      <w:r w:rsidRPr="00A23CE1">
        <w:rPr>
          <w:rFonts w:ascii="PT Astra Serif" w:hAnsi="PT Astra Serif"/>
          <w:sz w:val="24"/>
          <w:szCs w:val="24"/>
        </w:rPr>
        <w:t>. "</w:t>
      </w:r>
      <w:proofErr w:type="spellStart"/>
      <w:r w:rsidRPr="00A23CE1">
        <w:rPr>
          <w:rFonts w:ascii="PT Astra Serif" w:hAnsi="PT Astra Serif"/>
          <w:sz w:val="24"/>
          <w:szCs w:val="24"/>
        </w:rPr>
        <w:t>д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" </w:t>
      </w:r>
      <w:proofErr w:type="gramStart"/>
      <w:r w:rsidRPr="00A23CE1">
        <w:rPr>
          <w:rFonts w:ascii="PT Astra Serif" w:hAnsi="PT Astra Serif"/>
          <w:sz w:val="24"/>
          <w:szCs w:val="24"/>
        </w:rPr>
        <w:t>введен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</w:t>
      </w:r>
      <w:hyperlink r:id="rId43">
        <w:r w:rsidRPr="00A23CE1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110"/>
      <w:bookmarkEnd w:id="5"/>
      <w:r w:rsidRPr="00A23CE1">
        <w:rPr>
          <w:rFonts w:ascii="PT Astra Serif" w:hAnsi="PT Astra Serif"/>
          <w:sz w:val="24"/>
          <w:szCs w:val="24"/>
        </w:rPr>
        <w:t>14. Эффективность использования иных межбюджетных трансфертов (</w:t>
      </w:r>
      <w:proofErr w:type="spellStart"/>
      <w:r w:rsidRPr="00A23CE1">
        <w:rPr>
          <w:rFonts w:ascii="PT Astra Serif" w:hAnsi="PT Astra Serif"/>
          <w:sz w:val="24"/>
          <w:szCs w:val="24"/>
        </w:rPr>
        <w:t>Э</w:t>
      </w:r>
      <w:proofErr w:type="gramStart"/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proofErr w:type="gramEnd"/>
      <w:r w:rsidRPr="00A23CE1">
        <w:rPr>
          <w:rFonts w:ascii="PT Astra Serif" w:hAnsi="PT Astra Serif"/>
          <w:sz w:val="24"/>
          <w:szCs w:val="24"/>
        </w:rPr>
        <w:t>) оценивается Министерством сельского хозяйства Российской Федерации на основании достижения значения результата предоставления иных межбюджетных трансфертов - объема реализованных зерновых культур собственного производства (тыс. тонн) и определяется по формуле: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noProof/>
          <w:position w:val="-26"/>
          <w:sz w:val="24"/>
          <w:szCs w:val="24"/>
        </w:rPr>
        <w:drawing>
          <wp:inline distT="0" distB="0" distL="0" distR="0">
            <wp:extent cx="1219200" cy="4667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где: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Х</w:t>
      </w:r>
      <w:r w:rsidRPr="00A23CE1">
        <w:rPr>
          <w:rFonts w:ascii="PT Astra Serif" w:hAnsi="PT Astra Serif"/>
          <w:sz w:val="24"/>
          <w:szCs w:val="24"/>
          <w:vertAlign w:val="subscript"/>
        </w:rPr>
        <w:t>ф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фактическое значение результата предоставления иных межбюджетных трансфертов по итогам отчетного финансового года;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Х</w:t>
      </w:r>
      <w:r w:rsidRPr="00A23CE1">
        <w:rPr>
          <w:rFonts w:ascii="PT Astra Serif" w:hAnsi="PT Astra Serif"/>
          <w:sz w:val="24"/>
          <w:szCs w:val="24"/>
          <w:vertAlign w:val="subscript"/>
        </w:rPr>
        <w:t>ц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плановое значение результата предоставления иных межбюджетных трансфертов, предусмотренное соглашением на отчетный финансовый год.</w:t>
      </w:r>
    </w:p>
    <w:p w:rsidR="00A23CE1" w:rsidRPr="00A23CE1" w:rsidRDefault="00A23CE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3CE1" w:rsidRPr="00A2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КонсультантПлюс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>: примечание.</w:t>
            </w:r>
          </w:p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lastRenderedPageBreak/>
              <w:t>Действие п. 15 приостановлено до 01.01.2024 (</w:t>
            </w:r>
            <w:hyperlink r:id="rId45">
              <w:r w:rsidRPr="00A23CE1">
                <w:rPr>
                  <w:rFonts w:ascii="PT Astra Serif" w:hAnsi="PT Astra Serif"/>
                  <w:sz w:val="24"/>
                  <w:szCs w:val="24"/>
                </w:rPr>
                <w:t>Постановление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Правительства РФ от 16.04.2022 N 681). Указанное приостановление </w:t>
            </w:r>
            <w:hyperlink r:id="rId46">
              <w:r w:rsidRPr="00A23CE1">
                <w:rPr>
                  <w:rFonts w:ascii="PT Astra Serif" w:hAnsi="PT Astra Serif"/>
                  <w:sz w:val="24"/>
                  <w:szCs w:val="24"/>
                </w:rPr>
                <w:t>распространяется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на правоотношения, возникшие с 01.01.2022. При </w:t>
            </w: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недостижении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 xml:space="preserve"> в 2021 г. значений результатов средства возвращаются до </w:t>
            </w:r>
            <w:hyperlink r:id="rId47">
              <w:r w:rsidRPr="00A23CE1">
                <w:rPr>
                  <w:rFonts w:ascii="PT Astra Serif" w:hAnsi="PT Astra Serif"/>
                  <w:sz w:val="24"/>
                  <w:szCs w:val="24"/>
                </w:rPr>
                <w:t>01.06.2024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3CE1" w:rsidRPr="00A23CE1" w:rsidRDefault="00A23CE1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19"/>
      <w:bookmarkEnd w:id="6"/>
      <w:r w:rsidRPr="00A23CE1">
        <w:rPr>
          <w:rFonts w:ascii="PT Astra Serif" w:hAnsi="PT Astra Serif"/>
          <w:sz w:val="24"/>
          <w:szCs w:val="24"/>
        </w:rPr>
        <w:lastRenderedPageBreak/>
        <w:t xml:space="preserve">15. </w:t>
      </w:r>
      <w:proofErr w:type="gramStart"/>
      <w:r w:rsidRPr="00A23CE1">
        <w:rPr>
          <w:rFonts w:ascii="PT Astra Serif" w:hAnsi="PT Astra Serif"/>
          <w:sz w:val="24"/>
          <w:szCs w:val="24"/>
        </w:rPr>
        <w:t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нарушения не устранены</w:t>
      </w:r>
      <w:proofErr w:type="gramEnd"/>
      <w:r w:rsidRPr="00A23CE1">
        <w:rPr>
          <w:rFonts w:ascii="PT Astra Serif" w:hAnsi="PT Astra Serif"/>
          <w:sz w:val="24"/>
          <w:szCs w:val="24"/>
        </w:rPr>
        <w:t>, уполномоченный орган обязан до 1 июня года, следующего за годом предоставления иного межбюджетного трансферта, обеспечить возврат иного межбюджетного трансферта в размере (</w:t>
      </w:r>
      <w:proofErr w:type="spellStart"/>
      <w:proofErr w:type="gramStart"/>
      <w:r w:rsidRPr="00A23CE1">
        <w:rPr>
          <w:rFonts w:ascii="PT Astra Serif" w:hAnsi="PT Astra Serif"/>
          <w:sz w:val="24"/>
          <w:szCs w:val="24"/>
        </w:rPr>
        <w:t>V</w:t>
      </w:r>
      <w:proofErr w:type="gramEnd"/>
      <w:r w:rsidRPr="00A23CE1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A23CE1">
        <w:rPr>
          <w:rFonts w:ascii="PT Astra Serif" w:hAnsi="PT Astra Serif"/>
          <w:sz w:val="24"/>
          <w:szCs w:val="24"/>
        </w:rPr>
        <w:t>), определяемом по формуле: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23CE1">
        <w:rPr>
          <w:rFonts w:ascii="PT Astra Serif" w:hAnsi="PT Astra Serif"/>
          <w:sz w:val="24"/>
          <w:szCs w:val="24"/>
        </w:rPr>
        <w:t>V</w:t>
      </w:r>
      <w:proofErr w:type="gramEnd"/>
      <w:r w:rsidRPr="00A23CE1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= (</w:t>
      </w:r>
      <w:proofErr w:type="spellStart"/>
      <w:r w:rsidRPr="00A23CE1">
        <w:rPr>
          <w:rFonts w:ascii="PT Astra Serif" w:hAnsi="PT Astra Serif"/>
          <w:sz w:val="24"/>
          <w:szCs w:val="24"/>
        </w:rPr>
        <w:t>V</w:t>
      </w:r>
      <w:r w:rsidRPr="00A23CE1">
        <w:rPr>
          <w:rFonts w:ascii="PT Astra Serif" w:hAnsi="PT Astra Serif"/>
          <w:sz w:val="24"/>
          <w:szCs w:val="24"/>
          <w:vertAlign w:val="subscript"/>
        </w:rPr>
        <w:t>средств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23CE1">
        <w:rPr>
          <w:rFonts w:ascii="PT Astra Serif" w:hAnsi="PT Astra Serif"/>
          <w:sz w:val="24"/>
          <w:szCs w:val="24"/>
        </w:rPr>
        <w:t>x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23CE1">
        <w:rPr>
          <w:rFonts w:ascii="PT Astra Serif" w:hAnsi="PT Astra Serif"/>
          <w:sz w:val="24"/>
          <w:szCs w:val="24"/>
        </w:rPr>
        <w:t>k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) </w:t>
      </w:r>
      <w:proofErr w:type="spellStart"/>
      <w:r w:rsidRPr="00A23CE1">
        <w:rPr>
          <w:rFonts w:ascii="PT Astra Serif" w:hAnsi="PT Astra Serif"/>
          <w:sz w:val="24"/>
          <w:szCs w:val="24"/>
        </w:rPr>
        <w:t>x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0,01,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где: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A23CE1">
        <w:rPr>
          <w:rFonts w:ascii="PT Astra Serif" w:hAnsi="PT Astra Serif"/>
          <w:sz w:val="24"/>
          <w:szCs w:val="24"/>
        </w:rPr>
        <w:t>V</w:t>
      </w:r>
      <w:proofErr w:type="gramEnd"/>
      <w:r w:rsidRPr="00A23CE1">
        <w:rPr>
          <w:rFonts w:ascii="PT Astra Serif" w:hAnsi="PT Astra Serif"/>
          <w:sz w:val="24"/>
          <w:szCs w:val="24"/>
          <w:vertAlign w:val="subscript"/>
        </w:rPr>
        <w:t>средств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размер иного межбюджетного трансферта, предоставленного бюджету субъекта Российской Федерации в отчетном году;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k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коэффициент возврата иного межбюджетного трансферта.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При расчете размера средств, подлежащих возврату из бюджета субъекта Российской Федерации в федеральный бюджет в размере иного межбюджетного трансферта, предоставленного бюджету субъекта Российской Федерации в отчетном году (</w:t>
      </w:r>
      <w:proofErr w:type="spellStart"/>
      <w:proofErr w:type="gramStart"/>
      <w:r w:rsidRPr="00A23CE1">
        <w:rPr>
          <w:rFonts w:ascii="PT Astra Serif" w:hAnsi="PT Astra Serif"/>
          <w:sz w:val="24"/>
          <w:szCs w:val="24"/>
        </w:rPr>
        <w:t>V</w:t>
      </w:r>
      <w:proofErr w:type="gramEnd"/>
      <w:r w:rsidRPr="00A23CE1">
        <w:rPr>
          <w:rFonts w:ascii="PT Astra Serif" w:hAnsi="PT Astra Serif"/>
          <w:sz w:val="24"/>
          <w:szCs w:val="24"/>
          <w:vertAlign w:val="subscript"/>
        </w:rPr>
        <w:t>средств</w:t>
      </w:r>
      <w:proofErr w:type="spellEnd"/>
      <w:r w:rsidRPr="00A23CE1">
        <w:rPr>
          <w:rFonts w:ascii="PT Astra Serif" w:hAnsi="PT Astra Serif"/>
          <w:sz w:val="24"/>
          <w:szCs w:val="24"/>
        </w:rPr>
        <w:t>),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 w:rsidR="00A23CE1" w:rsidRPr="00A23CE1" w:rsidRDefault="00A23CE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3CE1" w:rsidRPr="00A2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КонсультантПлюс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>: примечание.</w:t>
            </w:r>
          </w:p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>Действие п. 16 приостановлено до 01.01.2024 (</w:t>
            </w:r>
            <w:hyperlink r:id="rId48">
              <w:r w:rsidRPr="00A23CE1">
                <w:rPr>
                  <w:rFonts w:ascii="PT Astra Serif" w:hAnsi="PT Astra Serif"/>
                  <w:sz w:val="24"/>
                  <w:szCs w:val="24"/>
                </w:rPr>
                <w:t>Постановление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Правительства РФ от 16.04.2022 N 681). Указанное приостановление </w:t>
            </w:r>
            <w:hyperlink r:id="rId49">
              <w:r w:rsidRPr="00A23CE1">
                <w:rPr>
                  <w:rFonts w:ascii="PT Astra Serif" w:hAnsi="PT Astra Serif"/>
                  <w:sz w:val="24"/>
                  <w:szCs w:val="24"/>
                </w:rPr>
                <w:t>распространяется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3CE1" w:rsidRPr="00A23CE1" w:rsidRDefault="00A23CE1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16. Коэффициент возврата иного межбюджетного трансферта (</w:t>
      </w:r>
      <w:proofErr w:type="spellStart"/>
      <w:r w:rsidRPr="00A23CE1">
        <w:rPr>
          <w:rFonts w:ascii="PT Astra Serif" w:hAnsi="PT Astra Serif"/>
          <w:sz w:val="24"/>
          <w:szCs w:val="24"/>
        </w:rPr>
        <w:t>k</w:t>
      </w:r>
      <w:proofErr w:type="spellEnd"/>
      <w:r w:rsidRPr="00A23CE1">
        <w:rPr>
          <w:rFonts w:ascii="PT Astra Serif" w:hAnsi="PT Astra Serif"/>
          <w:sz w:val="24"/>
          <w:szCs w:val="24"/>
        </w:rPr>
        <w:t>) определяется по формуле: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k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A23CE1">
        <w:rPr>
          <w:rFonts w:ascii="PT Astra Serif" w:hAnsi="PT Astra Serif"/>
          <w:sz w:val="24"/>
          <w:szCs w:val="24"/>
        </w:rPr>
        <w:t>T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A23CE1">
        <w:rPr>
          <w:rFonts w:ascii="PT Astra Serif" w:hAnsi="PT Astra Serif"/>
          <w:sz w:val="24"/>
          <w:szCs w:val="24"/>
        </w:rPr>
        <w:t>S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>,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где: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T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иного межбюджетного трансферта на отчетную дату;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3CE1">
        <w:rPr>
          <w:rFonts w:ascii="PT Astra Serif" w:hAnsi="PT Astra Serif"/>
          <w:sz w:val="24"/>
          <w:szCs w:val="24"/>
        </w:rPr>
        <w:t>S</w:t>
      </w:r>
      <w:r w:rsidRPr="00A23CE1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иного межбюджетного трансферта, установленное соглашением.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При расчете коэффициента возврата иного межбюджетного трансферта используются только положительные значения коэффициента, отражающего уровень </w:t>
      </w:r>
      <w:proofErr w:type="spellStart"/>
      <w:r w:rsidRPr="00A23CE1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A23CE1">
        <w:rPr>
          <w:rFonts w:ascii="PT Astra Serif" w:hAnsi="PT Astra Serif"/>
          <w:sz w:val="24"/>
          <w:szCs w:val="24"/>
        </w:rPr>
        <w:t xml:space="preserve"> i-го результата.</w:t>
      </w:r>
    </w:p>
    <w:p w:rsidR="00A23CE1" w:rsidRPr="00A23CE1" w:rsidRDefault="00A23CE1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3CE1" w:rsidRPr="00A23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23CE1">
              <w:rPr>
                <w:rFonts w:ascii="PT Astra Serif" w:hAnsi="PT Astra Serif"/>
                <w:sz w:val="24"/>
                <w:szCs w:val="24"/>
              </w:rPr>
              <w:t>КонсультантПлюс</w:t>
            </w:r>
            <w:proofErr w:type="spellEnd"/>
            <w:r w:rsidRPr="00A23CE1">
              <w:rPr>
                <w:rFonts w:ascii="PT Astra Serif" w:hAnsi="PT Astra Serif"/>
                <w:sz w:val="24"/>
                <w:szCs w:val="24"/>
              </w:rPr>
              <w:t>: примечание.</w:t>
            </w:r>
          </w:p>
          <w:p w:rsidR="00A23CE1" w:rsidRPr="00A23CE1" w:rsidRDefault="00A23CE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23CE1">
              <w:rPr>
                <w:rFonts w:ascii="PT Astra Serif" w:hAnsi="PT Astra Serif"/>
                <w:sz w:val="24"/>
                <w:szCs w:val="24"/>
              </w:rPr>
              <w:t>Действие п. 17 приостановлено до 01.01.2024 (</w:t>
            </w:r>
            <w:hyperlink r:id="rId50">
              <w:r w:rsidRPr="00A23CE1">
                <w:rPr>
                  <w:rFonts w:ascii="PT Astra Serif" w:hAnsi="PT Astra Serif"/>
                  <w:sz w:val="24"/>
                  <w:szCs w:val="24"/>
                </w:rPr>
                <w:t>Постановление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Правительства РФ от 16.04.2022 N 681). Указанное приостановление </w:t>
            </w:r>
            <w:hyperlink r:id="rId51">
              <w:r w:rsidRPr="00A23CE1">
                <w:rPr>
                  <w:rFonts w:ascii="PT Astra Serif" w:hAnsi="PT Astra Serif"/>
                  <w:sz w:val="24"/>
                  <w:szCs w:val="24"/>
                </w:rPr>
                <w:t>распространяется</w:t>
              </w:r>
            </w:hyperlink>
            <w:r w:rsidRPr="00A23CE1">
              <w:rPr>
                <w:rFonts w:ascii="PT Astra Serif" w:hAnsi="PT Astra Serif"/>
                <w:sz w:val="24"/>
                <w:szCs w:val="24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3CE1" w:rsidRPr="00A23CE1" w:rsidRDefault="00A23CE1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3CE1" w:rsidRPr="00A23CE1" w:rsidRDefault="00A23CE1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17. Основанием для освобождения субъектов Российской Федерации от применения мер ответственности, предусмотренных </w:t>
      </w:r>
      <w:hyperlink w:anchor="P119">
        <w:r w:rsidRPr="00A23CE1">
          <w:rPr>
            <w:rFonts w:ascii="PT Astra Serif" w:hAnsi="PT Astra Serif"/>
            <w:sz w:val="24"/>
            <w:szCs w:val="24"/>
          </w:rPr>
          <w:t>пунктом 15</w:t>
        </w:r>
      </w:hyperlink>
      <w:r w:rsidRPr="00A23CE1">
        <w:rPr>
          <w:rFonts w:ascii="PT Astra Serif" w:hAnsi="PT Astra Serif"/>
          <w:sz w:val="24"/>
          <w:szCs w:val="24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18. 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 и высшие исполнительные органы субъектов Российской Федерации.</w:t>
      </w:r>
    </w:p>
    <w:p w:rsidR="00A23CE1" w:rsidRPr="00A23CE1" w:rsidRDefault="00A23CE1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(в ред. </w:t>
      </w:r>
      <w:hyperlink r:id="rId52">
        <w:r w:rsidRPr="00A23CE1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A23CE1">
        <w:rPr>
          <w:rFonts w:ascii="PT Astra Serif" w:hAnsi="PT Astra Serif"/>
          <w:sz w:val="24"/>
          <w:szCs w:val="24"/>
        </w:rPr>
        <w:t xml:space="preserve"> Правительства РФ от 03.11.2022 N 1983)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>19. В случае нарушения субъектом Российской Федерации целей, установленных при предоставлении иных межбюджетных трансфертов, к нему применяются бюджетные меры принуждения, предусмотренные бюджетным законодательством Российской Федерации.</w:t>
      </w:r>
    </w:p>
    <w:p w:rsidR="00A23CE1" w:rsidRPr="00A23CE1" w:rsidRDefault="00A23CE1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3CE1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A23CE1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A23CE1">
        <w:rPr>
          <w:rFonts w:ascii="PT Astra Serif" w:hAnsi="PT Astra Serif"/>
          <w:sz w:val="24"/>
          <w:szCs w:val="24"/>
        </w:rPr>
        <w:t xml:space="preserve">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A23CE1" w:rsidRPr="00A23CE1" w:rsidRDefault="00A23CE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A23CE1" w:rsidRDefault="00A23CE1">
      <w:pPr>
        <w:rPr>
          <w:rFonts w:ascii="PT Astra Serif" w:hAnsi="PT Astra Serif"/>
          <w:sz w:val="24"/>
          <w:szCs w:val="24"/>
        </w:rPr>
      </w:pPr>
    </w:p>
    <w:sectPr w:rsidR="006B6C07" w:rsidRPr="00A23CE1" w:rsidSect="00A23CE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3CE1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23CE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93EA2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CE1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3CE1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3CE1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C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2AB76B72009F368C2DF8E741BAD0EB61D667B64F4ACB18A9CD444DE64067C636F91ACF2A35CC4E44F727829C13CD676CB6B3FD2BAEE71REi4G" TargetMode="External"/><Relationship Id="rId18" Type="http://schemas.openxmlformats.org/officeDocument/2006/relationships/hyperlink" Target="consultantplus://offline/ref=E6C2AB76B72009F368C2DF8E741BAD0EB117617460F7ACB18A9CD444DE64067C636F91ACF2A35CC4EE4F727829C13CD676CB6B3FD2BAEE71REi4G" TargetMode="External"/><Relationship Id="rId26" Type="http://schemas.openxmlformats.org/officeDocument/2006/relationships/hyperlink" Target="consultantplus://offline/ref=E6C2AB76B72009F368C2DF8E741BAD0EB61F637968F1ACB18A9CD444DE64067C636F91ACF2A35CC4E54F727829C13CD676CB6B3FD2BAEE71REi4G" TargetMode="External"/><Relationship Id="rId39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2AB76B72009F368C2DF8E741BAD0EB61F637962F1ACB18A9CD444DE64067C636F91ACF2A35CC4E14F727829C13CD676CB6B3FD2BAEE71REi4G" TargetMode="External"/><Relationship Id="rId34" Type="http://schemas.openxmlformats.org/officeDocument/2006/relationships/hyperlink" Target="consultantplus://offline/ref=E6C2AB76B72009F368C2DF8E741BAD0EB61D667B64F4ACB18A9CD444DE64067C636F91ACF2A35CC7E54F727829C13CD676CB6B3FD2BAEE71REi4G" TargetMode="External"/><Relationship Id="rId42" Type="http://schemas.openxmlformats.org/officeDocument/2006/relationships/hyperlink" Target="consultantplus://offline/ref=E6C2AB76B72009F368C2DF8E741BAD0EB61F677467F2ACB18A9CD444DE64067C636F91ACF2A35CC4E44F727829C13CD676CB6B3FD2BAEE71REi4G" TargetMode="External"/><Relationship Id="rId47" Type="http://schemas.openxmlformats.org/officeDocument/2006/relationships/hyperlink" Target="consultantplus://offline/ref=E6C2AB76B72009F368C2DF8E741BAD0EB61F637C68F4ACB18A9CD444DE64067C636F91ACF2A35CC4E34F727829C13CD676CB6B3FD2BAEE71REi4G" TargetMode="External"/><Relationship Id="rId50" Type="http://schemas.openxmlformats.org/officeDocument/2006/relationships/hyperlink" Target="consultantplus://offline/ref=E6C2AB76B72009F368C2DF8E741BAD0EB61F637C68F4ACB18A9CD444DE64067C636F91ACF2A35CC4E44F727829C13CD676CB6B3FD2BAEE71REi4G" TargetMode="External"/><Relationship Id="rId7" Type="http://schemas.openxmlformats.org/officeDocument/2006/relationships/hyperlink" Target="consultantplus://offline/ref=E6C2AB76B72009F368C2DF8E741BAD0EB61D667B64F4ACB18A9CD444DE64067C636F91ACF2A35CC4E44F727829C13CD676CB6B3FD2BAEE71REi4G" TargetMode="External"/><Relationship Id="rId12" Type="http://schemas.openxmlformats.org/officeDocument/2006/relationships/hyperlink" Target="consultantplus://offline/ref=E6C2AB76B72009F368C2DF8E741BAD0EB61F637962F1ACB18A9CD444DE64067C636F91ACF2A35CC4E44F727829C13CD676CB6B3FD2BAEE71REi4G" TargetMode="External"/><Relationship Id="rId17" Type="http://schemas.openxmlformats.org/officeDocument/2006/relationships/hyperlink" Target="consultantplus://offline/ref=E6C2AB76B72009F368C2DF8E741BAD0EB61F637962F1ACB18A9CD444DE64067C636F91ACF2A35CC4E24F727829C13CD676CB6B3FD2BAEE71REi4G" TargetMode="External"/><Relationship Id="rId25" Type="http://schemas.openxmlformats.org/officeDocument/2006/relationships/hyperlink" Target="consultantplus://offline/ref=E6C2AB76B72009F368C2DF8E741BAD0EB61F637962F1ACB18A9CD444DE64067C636F91ACF2A35CC4EE4F727829C13CD676CB6B3FD2BAEE71REi4G" TargetMode="External"/><Relationship Id="rId33" Type="http://schemas.openxmlformats.org/officeDocument/2006/relationships/hyperlink" Target="consultantplus://offline/ref=E6C2AB76B72009F368C2DF8E741BAD0EB61F637962F1ACB18A9CD444DE64067C636F91ACF2A35CC7E44F727829C13CD676CB6B3FD2BAEE71REi4G" TargetMode="External"/><Relationship Id="rId38" Type="http://schemas.openxmlformats.org/officeDocument/2006/relationships/hyperlink" Target="consultantplus://offline/ref=E6C2AB76B72009F368C2DF8E741BAD0EB61F637968F1ACB18A9CD444DE64067C636F91ACF2A35CC4E34F727829C13CD676CB6B3FD2BAEE71REi4G" TargetMode="External"/><Relationship Id="rId46" Type="http://schemas.openxmlformats.org/officeDocument/2006/relationships/hyperlink" Target="consultantplus://offline/ref=E6C2AB76B72009F368C2DF8E741BAD0EB61F637C68F4ACB18A9CD444DE64067C636F91ACF2A35CC4E04F727829C13CD676CB6B3FD2BAEE71REi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C2AB76B72009F368C2DF8E741BAD0EB61F637962F1ACB18A9CD444DE64067C636F91ACF2A35CC4E54F727829C13CD676CB6B3FD2BAEE71REi4G" TargetMode="External"/><Relationship Id="rId20" Type="http://schemas.openxmlformats.org/officeDocument/2006/relationships/hyperlink" Target="consultantplus://offline/ref=E6C2AB76B72009F368C2DF8E741BAD0EB61F637962F1ACB18A9CD444DE64067C636F91ACF2A35CC4E04F727829C13CD676CB6B3FD2BAEE71REi4G" TargetMode="External"/><Relationship Id="rId29" Type="http://schemas.openxmlformats.org/officeDocument/2006/relationships/hyperlink" Target="consultantplus://offline/ref=E6C2AB76B72009F368C2DF8E741BAD0EB61D667B64F4ACB18A9CD444DE64067C716FC9A0F0A642C5E75A24296FR9i7G" TargetMode="External"/><Relationship Id="rId41" Type="http://schemas.openxmlformats.org/officeDocument/2006/relationships/hyperlink" Target="consultantplus://offline/ref=E6C2AB76B72009F368C2DF8E741BAD0EB61F677467F2ACB18A9CD444DE64067C636F91ACF2A35CC7E54F727829C13CD676CB6B3FD2BAEE71REi4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C2AB76B72009F368C2DF8E741BAD0EB61F637962F1ACB18A9CD444DE64067C636F91ACF2A35CC5E34F727829C13CD676CB6B3FD2BAEE71REi4G" TargetMode="External"/><Relationship Id="rId11" Type="http://schemas.openxmlformats.org/officeDocument/2006/relationships/hyperlink" Target="consultantplus://offline/ref=E6C2AB76B72009F368C2DF8E741BAD0EB61F637968F1ACB18A9CD444DE64067C636F91ACF2A35CC4E64F727829C13CD676CB6B3FD2BAEE71REi4G" TargetMode="External"/><Relationship Id="rId24" Type="http://schemas.openxmlformats.org/officeDocument/2006/relationships/hyperlink" Target="consultantplus://offline/ref=E6C2AB76B72009F368C2DF8E741BAD0EB61D667B64F4ACB18A9CD444DE64067C636F91ACF2A35CC4EE4F727829C13CD676CB6B3FD2BAEE71REi4G" TargetMode="External"/><Relationship Id="rId32" Type="http://schemas.openxmlformats.org/officeDocument/2006/relationships/hyperlink" Target="consultantplus://offline/ref=E6C2AB76B72009F368C2DF8E741BAD0EB117617561F8ACB18A9CD444DE64067C636F91ACF2A35DC6E24F727829C13CD676CB6B3FD2BAEE71REi4G" TargetMode="External"/><Relationship Id="rId37" Type="http://schemas.openxmlformats.org/officeDocument/2006/relationships/hyperlink" Target="consultantplus://offline/ref=E6C2AB76B72009F368C2DF8E741BAD0EB61D667B64F4ACB18A9CD444DE64067C636F91ACF2A35CC7E24F727829C13CD676CB6B3FD2BAEE71REi4G" TargetMode="External"/><Relationship Id="rId40" Type="http://schemas.openxmlformats.org/officeDocument/2006/relationships/hyperlink" Target="consultantplus://offline/ref=E6C2AB76B72009F368C2DF8E741BAD0EB61F637968F1ACB18A9CD444DE64067C636F91ACF2A35CC4E14F727829C13CD676CB6B3FD2BAEE71REi4G" TargetMode="External"/><Relationship Id="rId45" Type="http://schemas.openxmlformats.org/officeDocument/2006/relationships/hyperlink" Target="consultantplus://offline/ref=E6C2AB76B72009F368C2DF8E741BAD0EB61F637C68F4ACB18A9CD444DE64067C636F91ACF2A35CC4E44F727829C13CD676CB6B3FD2BAEE71REi4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6C2AB76B72009F368C2DF8E741BAD0EB61F637968F1ACB18A9CD444DE64067C636F91ACF2A35CC5E34F727829C13CD676CB6B3FD2BAEE71REi4G" TargetMode="External"/><Relationship Id="rId15" Type="http://schemas.openxmlformats.org/officeDocument/2006/relationships/hyperlink" Target="consultantplus://offline/ref=E6C2AB76B72009F368C2DF8E741BAD0EB61F637968F1ACB18A9CD444DE64067C636F91ACF2A35CC4E74F727829C13CD676CB6B3FD2BAEE71REi4G" TargetMode="External"/><Relationship Id="rId23" Type="http://schemas.openxmlformats.org/officeDocument/2006/relationships/hyperlink" Target="consultantplus://offline/ref=E6C2AB76B72009F368C2DF8E741BAD0EB117607962F9ACB18A9CD444DE64067C636F91ACF2A35CC5E24F727829C13CD676CB6B3FD2BAEE71REi4G" TargetMode="External"/><Relationship Id="rId28" Type="http://schemas.openxmlformats.org/officeDocument/2006/relationships/hyperlink" Target="consultantplus://offline/ref=E6C2AB76B72009F368C2DF8E741BAD0EB61D667B64F4ACB18A9CD444DE64067C636F91ACF2A35CC7E64F727829C13CD676CB6B3FD2BAEE71REi4G" TargetMode="External"/><Relationship Id="rId36" Type="http://schemas.openxmlformats.org/officeDocument/2006/relationships/hyperlink" Target="consultantplus://offline/ref=E6C2AB76B72009F368C2DF8E741BAD0EB61D667F62F6ACB18A9CD444DE64067C636F91ACF2A35CC5EE4F727829C13CD676CB6B3FD2BAEE71REi4G" TargetMode="External"/><Relationship Id="rId49" Type="http://schemas.openxmlformats.org/officeDocument/2006/relationships/hyperlink" Target="consultantplus://offline/ref=E6C2AB76B72009F368C2DF8E741BAD0EB61F637C68F4ACB18A9CD444DE64067C636F91ACF2A35CC4E04F727829C13CD676CB6B3FD2BAEE71REi4G" TargetMode="External"/><Relationship Id="rId10" Type="http://schemas.openxmlformats.org/officeDocument/2006/relationships/hyperlink" Target="consultantplus://offline/ref=E6C2AB76B72009F368C2DF8E741BAD0EB61F637962F1ACB18A9CD444DE64067C636F91ACF2A35CC4E74F727829C13CD676CB6B3FD2BAEE71REi4G" TargetMode="External"/><Relationship Id="rId19" Type="http://schemas.openxmlformats.org/officeDocument/2006/relationships/hyperlink" Target="consultantplus://offline/ref=E6C2AB76B72009F368C2DF8E741BAD0EB61D667B64F4ACB18A9CD444DE64067C636F91ACF2A35CC4E54F727829C13CD676CB6B3FD2BAEE71REi4G" TargetMode="External"/><Relationship Id="rId31" Type="http://schemas.openxmlformats.org/officeDocument/2006/relationships/hyperlink" Target="consultantplus://offline/ref=E6C2AB76B72009F368C2DF8E741BAD0EB61D667B64F4ACB18A9CD444DE64067C636F91ACF2A35CC7E44F727829C13CD676CB6B3FD2BAEE71REi4G" TargetMode="External"/><Relationship Id="rId44" Type="http://schemas.openxmlformats.org/officeDocument/2006/relationships/image" Target="media/image3.wmf"/><Relationship Id="rId52" Type="http://schemas.openxmlformats.org/officeDocument/2006/relationships/hyperlink" Target="consultantplus://offline/ref=E6C2AB76B72009F368C2DF8E741BAD0EB61D667B64F4ACB18A9CD444DE64067C636F91ACF2A35CC7EE4F727829C13CD676CB6B3FD2BAEE71RE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2AB76B72009F368C2DF8E741BAD0EB61F637968F1ACB18A9CD444DE64067C636F91ACF2A35CC5EF4F727829C13CD676CB6B3FD2BAEE71REi4G" TargetMode="External"/><Relationship Id="rId14" Type="http://schemas.openxmlformats.org/officeDocument/2006/relationships/hyperlink" Target="consultantplus://offline/ref=E6C2AB76B72009F368C2DF8E741BAD0EB61F637C68F4ACB18A9CD444DE64067C636F91ACF2A35CC4E44F727829C13CD676CB6B3FD2BAEE71REi4G" TargetMode="External"/><Relationship Id="rId22" Type="http://schemas.openxmlformats.org/officeDocument/2006/relationships/hyperlink" Target="consultantplus://offline/ref=E6C2AB76B72009F368C2DF8E741BAD0EB61D667B64F4ACB18A9CD444DE64067C636F91ACF2A35CC4E24F727829C13CD676CB6B3FD2BAEE71REi4G" TargetMode="External"/><Relationship Id="rId27" Type="http://schemas.openxmlformats.org/officeDocument/2006/relationships/hyperlink" Target="consultantplus://offline/ref=E6C2AB76B72009F368C2DF8E741BAD0EB61D667B64F4ACB18A9CD444DE64067C716FC9A0F0A642C5E75A24296FR9i7G" TargetMode="External"/><Relationship Id="rId30" Type="http://schemas.openxmlformats.org/officeDocument/2006/relationships/hyperlink" Target="consultantplus://offline/ref=E6C2AB76B72009F368C2DF8E741BAD0EB117617561F8ACB18A9CD444DE64067C636F91ACF2A35CC4E64F727829C13CD676CB6B3FD2BAEE71REi4G" TargetMode="External"/><Relationship Id="rId35" Type="http://schemas.openxmlformats.org/officeDocument/2006/relationships/image" Target="media/image1.wmf"/><Relationship Id="rId43" Type="http://schemas.openxmlformats.org/officeDocument/2006/relationships/hyperlink" Target="consultantplus://offline/ref=E6C2AB76B72009F368C2DF8E741BAD0EB61D667B64F4ACB18A9CD444DE64067C636F91ACF2A35CC7E04F727829C13CD676CB6B3FD2BAEE71REi4G" TargetMode="External"/><Relationship Id="rId48" Type="http://schemas.openxmlformats.org/officeDocument/2006/relationships/hyperlink" Target="consultantplus://offline/ref=E6C2AB76B72009F368C2DF8E741BAD0EB61F637C68F4ACB18A9CD444DE64067C636F91ACF2A35CC4E44F727829C13CD676CB6B3FD2BAEE71REi4G" TargetMode="External"/><Relationship Id="rId8" Type="http://schemas.openxmlformats.org/officeDocument/2006/relationships/hyperlink" Target="consultantplus://offline/ref=E6C2AB76B72009F368C2DF8E741BAD0EB61F637C68F4ACB18A9CD444DE64067C636F91ACF2A35CC4E44F727829C13CD676CB6B3FD2BAEE71REi4G" TargetMode="External"/><Relationship Id="rId51" Type="http://schemas.openxmlformats.org/officeDocument/2006/relationships/hyperlink" Target="consultantplus://offline/ref=E6C2AB76B72009F368C2DF8E741BAD0EB61F637C68F4ACB18A9CD444DE64067C636F91ACF2A35CC4E04F727829C13CD676CB6B3FD2BAEE71RE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9DE3-B4C6-47C8-8248-19B2900D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4207</Words>
  <Characters>23981</Characters>
  <Application>Microsoft Office Word</Application>
  <DocSecurity>0</DocSecurity>
  <Lines>199</Lines>
  <Paragraphs>56</Paragraphs>
  <ScaleCrop>false</ScaleCrop>
  <Company/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2023-01-25T06:34:00Z</dcterms:created>
  <dcterms:modified xsi:type="dcterms:W3CDTF">2023-01-25T06:36:00Z</dcterms:modified>
</cp:coreProperties>
</file>